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03D74" w14:textId="08D3EF7E" w:rsidR="007815F9" w:rsidRDefault="0082380B">
      <w:pPr>
        <w:pStyle w:val="Standarduser"/>
        <w:spacing w:line="276" w:lineRule="auto"/>
        <w:jc w:val="center"/>
      </w:pPr>
      <w:bookmarkStart w:id="0" w:name="_GoBack"/>
      <w:bookmarkEnd w:id="0"/>
      <w:r>
        <w:rPr>
          <w:rFonts w:ascii="Calibri" w:hAnsi="Calibri" w:cs="Calibri"/>
          <w:b/>
          <w:bCs/>
          <w:color w:val="FF0000"/>
        </w:rPr>
        <w:t>KLAUZULA INFORMACYJNA (</w:t>
      </w:r>
      <w:r w:rsidR="009332B9">
        <w:rPr>
          <w:rFonts w:ascii="Calibri" w:hAnsi="Calibri" w:cs="Calibri"/>
          <w:b/>
          <w:bCs/>
          <w:color w:val="FF0000"/>
        </w:rPr>
        <w:t>nagrywanie rozmów telefonicznych</w:t>
      </w:r>
      <w:r>
        <w:rPr>
          <w:rFonts w:ascii="Calibri" w:hAnsi="Calibri" w:cs="Calibri"/>
          <w:b/>
          <w:bCs/>
          <w:color w:val="FF0000"/>
        </w:rPr>
        <w:t>)</w:t>
      </w:r>
    </w:p>
    <w:p w14:paraId="36925612" w14:textId="77777777" w:rsidR="007815F9" w:rsidRDefault="007815F9">
      <w:pPr>
        <w:pStyle w:val="Standarduser"/>
        <w:spacing w:line="276" w:lineRule="auto"/>
        <w:jc w:val="center"/>
        <w:rPr>
          <w:rFonts w:ascii="Times New Roman" w:hAnsi="Times New Roman"/>
          <w:b/>
          <w:bCs/>
          <w:color w:val="FF0000"/>
          <w:sz w:val="18"/>
          <w:szCs w:val="18"/>
        </w:rPr>
      </w:pPr>
    </w:p>
    <w:p w14:paraId="26FCBC98" w14:textId="77777777" w:rsidR="007815F9" w:rsidRDefault="0082380B">
      <w:pPr>
        <w:pStyle w:val="Standarduser"/>
        <w:tabs>
          <w:tab w:val="left" w:pos="281"/>
        </w:tabs>
        <w:jc w:val="both"/>
      </w:pPr>
      <w:r>
        <w:rPr>
          <w:rFonts w:ascii="Times New Roman" w:hAnsi="Times New Roman" w:cs="Calibri"/>
        </w:rPr>
        <w:t>Zgodnie z art. 13 ust. 1 i 2 Rozporządzenia Parlamentu Europejskiego i Rady (UE) 2016/679</w:t>
      </w:r>
    </w:p>
    <w:p w14:paraId="48DBD4B5" w14:textId="77777777" w:rsidR="007815F9" w:rsidRDefault="0082380B">
      <w:pPr>
        <w:pStyle w:val="Standarduser"/>
        <w:tabs>
          <w:tab w:val="left" w:pos="281"/>
        </w:tabs>
        <w:jc w:val="both"/>
      </w:pPr>
      <w:r>
        <w:rPr>
          <w:rFonts w:ascii="Times New Roman" w:hAnsi="Times New Roman" w:cs="Calibri"/>
        </w:rPr>
        <w:t>z dnia 27 kwietnia 2016 r. w sprawie ochrony osób fizycznych w związku z przetwarzaniem danych osobowych i w sprawie swobodnego przepływu takich danych oraz uchylenia dyrektywy 95/46/WE informujemy, że:</w:t>
      </w:r>
    </w:p>
    <w:p w14:paraId="347BF427" w14:textId="0287774F" w:rsidR="007815F9" w:rsidRDefault="0082380B">
      <w:pPr>
        <w:pStyle w:val="Akapitzlist1"/>
        <w:numPr>
          <w:ilvl w:val="0"/>
          <w:numId w:val="3"/>
        </w:numPr>
        <w:spacing w:before="120" w:after="120" w:line="276" w:lineRule="auto"/>
        <w:jc w:val="both"/>
      </w:pPr>
      <w:r>
        <w:rPr>
          <w:rFonts w:cs="Calibri"/>
        </w:rPr>
        <w:t xml:space="preserve">Administratorem Pani/Pana danych osobowych jest Gminny Ośrodek Pomocy Społecznej </w:t>
      </w:r>
      <w:r w:rsidR="00355C47">
        <w:rPr>
          <w:rFonts w:cs="Calibri"/>
        </w:rPr>
        <w:br/>
      </w:r>
      <w:r>
        <w:rPr>
          <w:rFonts w:cs="Calibri"/>
        </w:rPr>
        <w:t xml:space="preserve">w Pucku z siedzibą w Pucku przy ul. 10 Lutego 38, 84-100 Puck, tel.: 58 675-46-81, adres e-mail: </w:t>
      </w:r>
      <w:hyperlink r:id="rId7" w:history="1">
        <w:r>
          <w:rPr>
            <w:color w:val="0563C1"/>
            <w:u w:val="single"/>
          </w:rPr>
          <w:t>gops@gops.puck.pl</w:t>
        </w:r>
      </w:hyperlink>
      <w:r>
        <w:rPr>
          <w:rFonts w:cs="Calibri"/>
        </w:rPr>
        <w:t xml:space="preserve"> .</w:t>
      </w:r>
    </w:p>
    <w:p w14:paraId="12525230" w14:textId="77777777" w:rsidR="007815F9" w:rsidRDefault="0082380B">
      <w:pPr>
        <w:pStyle w:val="Akapitzlist1"/>
        <w:numPr>
          <w:ilvl w:val="0"/>
          <w:numId w:val="1"/>
        </w:numPr>
        <w:spacing w:before="120" w:after="120" w:line="276" w:lineRule="auto"/>
        <w:jc w:val="both"/>
      </w:pPr>
      <w:r>
        <w:rPr>
          <w:rFonts w:cs="Calibri"/>
        </w:rPr>
        <w:t xml:space="preserve">W sprawach związanych z Pani/Pana danymi osobowymi proszę kontaktować się z Inspektorem Ochrony Danych, adres e-mail: </w:t>
      </w:r>
      <w:hyperlink r:id="rId8" w:history="1">
        <w:r>
          <w:rPr>
            <w:color w:val="0563C1"/>
            <w:u w:val="single"/>
          </w:rPr>
          <w:t>iod@gops.puck.pl</w:t>
        </w:r>
      </w:hyperlink>
      <w:r>
        <w:rPr>
          <w:rFonts w:cs="Calibri"/>
        </w:rPr>
        <w:t xml:space="preserve"> ,</w:t>
      </w:r>
    </w:p>
    <w:p w14:paraId="13C10F13" w14:textId="77777777" w:rsidR="009332B9" w:rsidRPr="009332B9" w:rsidRDefault="009332B9" w:rsidP="009332B9">
      <w:pPr>
        <w:pStyle w:val="Akapitzlist"/>
        <w:numPr>
          <w:ilvl w:val="0"/>
          <w:numId w:val="1"/>
        </w:numPr>
        <w:rPr>
          <w:rFonts w:ascii="Times New Roman" w:eastAsia="Times New Roman" w:hAnsi="Times New Roman" w:cs="Calibri"/>
          <w:szCs w:val="24"/>
          <w:lang w:eastAsia="pl-PL" w:bidi="ar-SA"/>
        </w:rPr>
      </w:pPr>
      <w:r w:rsidRPr="009332B9">
        <w:rPr>
          <w:rFonts w:ascii="Times New Roman" w:eastAsia="Times New Roman" w:hAnsi="Times New Roman" w:cs="Calibri"/>
          <w:szCs w:val="24"/>
          <w:lang w:eastAsia="pl-PL" w:bidi="ar-SA"/>
        </w:rPr>
        <w:t xml:space="preserve">Nagrywanie rozmów telefonicznych stosowane jest w celu podniesienia bezpieczeństwa pracowników i rzetelności obsługi, rozpatrywania skarg i wniosków oraz w celu obrony przed ewentualnymi roszczeniami. </w:t>
      </w:r>
    </w:p>
    <w:p w14:paraId="48E54707" w14:textId="07D1FC70" w:rsidR="00E8297F" w:rsidRPr="00E8297F" w:rsidRDefault="00E8297F" w:rsidP="00E8297F">
      <w:pPr>
        <w:pStyle w:val="Akapitzlist1"/>
        <w:numPr>
          <w:ilvl w:val="0"/>
          <w:numId w:val="1"/>
        </w:numPr>
        <w:spacing w:before="120" w:after="120" w:line="276" w:lineRule="auto"/>
        <w:jc w:val="both"/>
        <w:rPr>
          <w:rFonts w:cs="Calibri"/>
        </w:rPr>
      </w:pPr>
      <w:r w:rsidRPr="00E8297F">
        <w:rPr>
          <w:rFonts w:cs="Calibri"/>
        </w:rPr>
        <w:t xml:space="preserve">Podanie danych osobowych przez osobę dzwoniącą do </w:t>
      </w:r>
      <w:r>
        <w:rPr>
          <w:rFonts w:cs="Calibri"/>
        </w:rPr>
        <w:t>GOPS</w:t>
      </w:r>
      <w:r w:rsidRPr="00E8297F">
        <w:rPr>
          <w:rFonts w:cs="Calibri"/>
        </w:rPr>
        <w:t xml:space="preserve"> jest dobrowolne. Podstawą prawną przetwarzania danych osobowych jest art. 6 ust. 1 lit a RODO (zgoda osoby dzwoniącej wyrażona poprzez kontynuację rozmowy) oraz art. 6 ust. 1 lit. e RODO realizacja zadań w interesie publicznym lub w ramach sprawowania władzy publicznej powierzonej administratorowi. </w:t>
      </w:r>
    </w:p>
    <w:p w14:paraId="1EE2A0AD" w14:textId="77777777" w:rsidR="00E8297F" w:rsidRPr="00E8297F" w:rsidRDefault="00E8297F" w:rsidP="00E8297F">
      <w:pPr>
        <w:pStyle w:val="Akapitzlist1"/>
        <w:numPr>
          <w:ilvl w:val="0"/>
          <w:numId w:val="1"/>
        </w:numPr>
        <w:spacing w:before="120" w:after="120" w:line="276" w:lineRule="auto"/>
        <w:jc w:val="both"/>
        <w:rPr>
          <w:rFonts w:cs="Calibri"/>
        </w:rPr>
      </w:pPr>
      <w:r w:rsidRPr="00E8297F">
        <w:rPr>
          <w:rFonts w:cs="Calibri"/>
        </w:rPr>
        <w:t xml:space="preserve">Odbiorcami danych osobowych są podmioty uprawnione do ujawnienia im danych na mocy przepisów prawa oraz podmioty, które świadczą nam usługi w zakresie serwisu i obsługi systemu teleinformatycznego telefonii. </w:t>
      </w:r>
    </w:p>
    <w:p w14:paraId="773ACB1C" w14:textId="7FE061BD" w:rsidR="00E8297F" w:rsidRPr="00E8297F" w:rsidRDefault="00E8297F" w:rsidP="00E8297F">
      <w:pPr>
        <w:pStyle w:val="Akapitzlist1"/>
        <w:numPr>
          <w:ilvl w:val="0"/>
          <w:numId w:val="1"/>
        </w:numPr>
        <w:spacing w:before="120" w:after="120" w:line="276" w:lineRule="auto"/>
        <w:jc w:val="both"/>
        <w:rPr>
          <w:rFonts w:cs="Calibri"/>
        </w:rPr>
      </w:pPr>
      <w:r w:rsidRPr="00E8297F">
        <w:rPr>
          <w:rFonts w:cs="Calibri"/>
        </w:rPr>
        <w:t xml:space="preserve">Zapisy z systemów nagrywania rozmów telefonicznych przechowywane będą w zależności od wielkości zapisanych danych do nadpisania danych, nie dłużej niż </w:t>
      </w:r>
      <w:r w:rsidR="00355C47">
        <w:rPr>
          <w:rFonts w:cs="Calibri"/>
        </w:rPr>
        <w:t>1 miesiąc</w:t>
      </w:r>
      <w:r w:rsidRPr="00E8297F">
        <w:rPr>
          <w:rFonts w:cs="Calibri"/>
          <w:color w:val="FF0000"/>
        </w:rPr>
        <w:t xml:space="preserve"> </w:t>
      </w:r>
      <w:r w:rsidRPr="00E8297F">
        <w:rPr>
          <w:rFonts w:cs="Calibri"/>
        </w:rPr>
        <w:t xml:space="preserve">od dnia nagrania. </w:t>
      </w:r>
      <w:r w:rsidR="00355C47">
        <w:rPr>
          <w:rFonts w:cs="Calibri"/>
        </w:rPr>
        <w:br/>
      </w:r>
      <w:r w:rsidRPr="00E8297F">
        <w:rPr>
          <w:rFonts w:cs="Calibri"/>
        </w:rPr>
        <w:t xml:space="preserve">W przypadku, w którym nagranie stanowi dowód w postępowaniu prowadzonym na podstawie przepisów prawa lub administrator powziął wiadomość, iż mogą one stanowić dowód </w:t>
      </w:r>
      <w:r w:rsidR="00355C47">
        <w:rPr>
          <w:rFonts w:cs="Calibri"/>
        </w:rPr>
        <w:br/>
      </w:r>
      <w:r w:rsidRPr="00E8297F">
        <w:rPr>
          <w:rFonts w:cs="Calibri"/>
        </w:rPr>
        <w:t>w postępowaniu, termin ten ulega przedłużeniu do czasu prawomocnego zakończenia postępowania. Po upływie tych okresów nagrania zawierające dane osobowe podlegają usunięciu.</w:t>
      </w:r>
    </w:p>
    <w:p w14:paraId="258EEF34" w14:textId="5859A7CE" w:rsidR="00E8297F" w:rsidRPr="00E8297F" w:rsidRDefault="00E8297F" w:rsidP="00E8297F">
      <w:pPr>
        <w:pStyle w:val="Akapitzlist1"/>
        <w:numPr>
          <w:ilvl w:val="0"/>
          <w:numId w:val="1"/>
        </w:numPr>
        <w:spacing w:before="120" w:after="120" w:line="276" w:lineRule="auto"/>
        <w:jc w:val="both"/>
        <w:rPr>
          <w:rFonts w:cs="Calibri"/>
        </w:rPr>
      </w:pPr>
      <w:r w:rsidRPr="00E8297F">
        <w:rPr>
          <w:rFonts w:cs="Calibri"/>
        </w:rPr>
        <w:t xml:space="preserve">Macie Państwo prawo do: ochrony swoich danych osobowych, dostępu do nich, uzyskania ich kopii, prawo ograniczenia ich przetwarzania, wniesienia sprzeciwu wobec przetwarzania </w:t>
      </w:r>
      <w:r w:rsidR="00355C47">
        <w:rPr>
          <w:rFonts w:cs="Calibri"/>
        </w:rPr>
        <w:br/>
      </w:r>
      <w:r w:rsidRPr="00E8297F">
        <w:rPr>
          <w:rFonts w:cs="Calibri"/>
        </w:rPr>
        <w:t xml:space="preserve">w odniesieniu do danych przetwarzanych w związku z realizacją zadania w interesie publicznym oraz prawo wniesienia skargi do Prezesa Urzędu Ochrony Danych Osobowych (ul. Stawki 2, </w:t>
      </w:r>
      <w:r w:rsidR="00355C47">
        <w:rPr>
          <w:rFonts w:cs="Calibri"/>
        </w:rPr>
        <w:t>|</w:t>
      </w:r>
      <w:r w:rsidR="00355C47">
        <w:rPr>
          <w:rFonts w:cs="Calibri"/>
        </w:rPr>
        <w:br/>
      </w:r>
      <w:r w:rsidRPr="00E8297F">
        <w:rPr>
          <w:rFonts w:cs="Calibri"/>
        </w:rPr>
        <w:t xml:space="preserve">00-193 Warszawa, e-mail: </w:t>
      </w:r>
      <w:hyperlink r:id="rId9" w:history="1">
        <w:r w:rsidRPr="009973A9">
          <w:rPr>
            <w:rStyle w:val="Hipercze"/>
            <w:rFonts w:cs="Calibri"/>
          </w:rPr>
          <w:t>kancelaria@uodo.gov.pl</w:t>
        </w:r>
      </w:hyperlink>
      <w:r>
        <w:rPr>
          <w:rFonts w:cs="Calibri"/>
        </w:rPr>
        <w:t xml:space="preserve"> </w:t>
      </w:r>
      <w:r w:rsidRPr="00E8297F">
        <w:rPr>
          <w:rFonts w:cs="Calibri"/>
        </w:rPr>
        <w:t xml:space="preserve">. </w:t>
      </w:r>
    </w:p>
    <w:p w14:paraId="777B6572" w14:textId="77777777" w:rsidR="00E8297F" w:rsidRPr="00E8297F" w:rsidRDefault="00E8297F" w:rsidP="00E8297F">
      <w:pPr>
        <w:pStyle w:val="Akapitzlist1"/>
        <w:spacing w:before="120" w:after="120" w:line="276" w:lineRule="auto"/>
        <w:ind w:left="360"/>
        <w:jc w:val="both"/>
        <w:rPr>
          <w:rFonts w:cs="Calibri"/>
        </w:rPr>
      </w:pPr>
      <w:r w:rsidRPr="00E8297F">
        <w:rPr>
          <w:rFonts w:cs="Calibri"/>
        </w:rPr>
        <w:t xml:space="preserve">W odniesieniu do danych przetwarzanych na podstawie zgody przysługuje prawo do cofnięcia tej zgody oraz żądania ich usunięcia, bez wpływu na zgodność z prawem przetwarzania, którego dokonano na podstawie zgody przed jej cofnięciem. Wycofać się ze zgody można w formie wysłania żądania na nasz adres e-mail lub adres pocztowy. </w:t>
      </w:r>
    </w:p>
    <w:p w14:paraId="243F66F9" w14:textId="14E5A485" w:rsidR="007815F9" w:rsidRDefault="007815F9" w:rsidP="00E8297F">
      <w:pPr>
        <w:pStyle w:val="Akapitzlist1"/>
        <w:spacing w:before="120" w:after="120" w:line="276" w:lineRule="auto"/>
        <w:ind w:left="360"/>
        <w:jc w:val="both"/>
      </w:pPr>
    </w:p>
    <w:sectPr w:rsidR="007815F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FEF56" w14:textId="77777777" w:rsidR="004854D7" w:rsidRDefault="004854D7">
      <w:r>
        <w:separator/>
      </w:r>
    </w:p>
  </w:endnote>
  <w:endnote w:type="continuationSeparator" w:id="0">
    <w:p w14:paraId="39DD00D6" w14:textId="77777777" w:rsidR="004854D7" w:rsidRDefault="0048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0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D57F8" w14:textId="77777777" w:rsidR="004854D7" w:rsidRDefault="004854D7">
      <w:r>
        <w:rPr>
          <w:color w:val="000000"/>
        </w:rPr>
        <w:separator/>
      </w:r>
    </w:p>
  </w:footnote>
  <w:footnote w:type="continuationSeparator" w:id="0">
    <w:p w14:paraId="336A9975" w14:textId="77777777" w:rsidR="004854D7" w:rsidRDefault="00485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760F2"/>
    <w:multiLevelType w:val="multilevel"/>
    <w:tmpl w:val="F4B423C2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2AF528F6"/>
    <w:multiLevelType w:val="multilevel"/>
    <w:tmpl w:val="49906856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5F9"/>
    <w:rsid w:val="00355C47"/>
    <w:rsid w:val="004854D7"/>
    <w:rsid w:val="007815F9"/>
    <w:rsid w:val="0082380B"/>
    <w:rsid w:val="009332B9"/>
    <w:rsid w:val="00957CA9"/>
    <w:rsid w:val="00AC0477"/>
    <w:rsid w:val="00B3028B"/>
    <w:rsid w:val="00E8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9CF49"/>
  <w15:docId w15:val="{FEA2CE4D-D8A4-420F-A98F-25F4B8F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pPr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kapitzlist2">
    <w:name w:val="Akapit z listą2"/>
    <w:basedOn w:val="Standard"/>
    <w:pPr>
      <w:ind w:left="720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listaispis">
    <w:name w:val="lista_i_spis"/>
    <w:basedOn w:val="Standard"/>
    <w:pPr>
      <w:suppressAutoHyphens w:val="0"/>
      <w:spacing w:before="80"/>
      <w:textAlignment w:val="auto"/>
    </w:pPr>
    <w:rPr>
      <w:rFonts w:ascii="Arial Narrow" w:eastAsia="Calibri" w:hAnsi="Arial Narrow" w:cs="TimesNewRoman"/>
      <w:bCs/>
      <w:kern w:val="0"/>
      <w:sz w:val="22"/>
      <w:szCs w:val="22"/>
      <w:lang w:eastAsia="en-US" w:bidi="ar-SA"/>
    </w:rPr>
  </w:style>
  <w:style w:type="paragraph" w:styleId="Tekstdymka">
    <w:name w:val="Balloon Text"/>
    <w:basedOn w:val="Standard"/>
    <w:rPr>
      <w:rFonts w:ascii="Segoe UI" w:eastAsia="Segoe UI" w:hAnsi="Segoe UI" w:cs="Mangal"/>
      <w:sz w:val="18"/>
      <w:szCs w:val="16"/>
    </w:rPr>
  </w:style>
  <w:style w:type="paragraph" w:styleId="Tematkomentarza">
    <w:name w:val="annotation subject"/>
    <w:rPr>
      <w:rFonts w:cs="Mangal"/>
      <w:b/>
      <w:bCs/>
      <w:sz w:val="20"/>
      <w:szCs w:val="18"/>
    </w:rPr>
  </w:style>
  <w:style w:type="paragraph" w:styleId="Tekstkomentarza">
    <w:name w:val="annotation text"/>
    <w:basedOn w:val="Standard"/>
    <w:rPr>
      <w:rFonts w:cs="Mangal"/>
      <w:sz w:val="20"/>
      <w:szCs w:val="18"/>
    </w:rPr>
  </w:style>
  <w:style w:type="paragraph" w:styleId="Akapitzlist">
    <w:name w:val="List Paragraph"/>
    <w:basedOn w:val="Standard"/>
    <w:pPr>
      <w:ind w:left="720"/>
    </w:pPr>
    <w:rPr>
      <w:rFonts w:cs="Mangal"/>
      <w:szCs w:val="21"/>
    </w:rPr>
  </w:style>
  <w:style w:type="paragraph" w:customStyle="1" w:styleId="Akapitzlist1">
    <w:name w:val="Akapit z listą1"/>
    <w:basedOn w:val="Standard"/>
    <w:pPr>
      <w:ind w:left="720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Teksttreci2">
    <w:name w:val="Tekst treści (2)"/>
    <w:basedOn w:val="Standard"/>
    <w:pPr>
      <w:widowControl w:val="0"/>
      <w:shd w:val="clear" w:color="auto" w:fill="FFFFFF"/>
      <w:suppressAutoHyphens w:val="0"/>
      <w:spacing w:line="240" w:lineRule="atLeast"/>
      <w:textAlignment w:val="auto"/>
    </w:pPr>
    <w:rPr>
      <w:rFonts w:ascii="Times New Roman" w:eastAsia="Times New Roman" w:hAnsi="Times New Roman" w:cs="Times New Roman"/>
    </w:rPr>
  </w:style>
  <w:style w:type="paragraph" w:customStyle="1" w:styleId="Textbodyuser">
    <w:name w:val="Text body (user)"/>
    <w:pPr>
      <w:spacing w:after="140" w:line="288" w:lineRule="auto"/>
    </w:pPr>
  </w:style>
  <w:style w:type="paragraph" w:customStyle="1" w:styleId="Standarduser">
    <w:name w:val="Standard (user)"/>
    <w:rPr>
      <w:rFonts w:eastAsia="0" w:cs="0"/>
    </w:rPr>
  </w:style>
  <w:style w:type="character" w:customStyle="1" w:styleId="ListLabel105">
    <w:name w:val="ListLabel 105"/>
    <w:rPr>
      <w:rFonts w:cs="Calibri"/>
      <w:b w:val="0"/>
      <w:bCs w:val="0"/>
      <w:sz w:val="24"/>
      <w:szCs w:val="24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3">
    <w:name w:val="ListLabel 103"/>
    <w:rPr>
      <w:rFonts w:cs="Courier New"/>
    </w:rPr>
  </w:style>
  <w:style w:type="character" w:customStyle="1" w:styleId="ListLabel102">
    <w:name w:val="ListLabel 102"/>
    <w:rPr>
      <w:rFonts w:cs="Courier New"/>
    </w:rPr>
  </w:style>
  <w:style w:type="character" w:customStyle="1" w:styleId="ListLabel101">
    <w:name w:val="ListLabel 101"/>
    <w:rPr>
      <w:rFonts w:ascii="Calibri" w:eastAsia="Calibri" w:hAnsi="Calibri" w:cs="Calibri"/>
      <w:b/>
      <w:sz w:val="36"/>
      <w:szCs w:val="36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1">
    <w:name w:val="ListLabel 91"/>
    <w:rPr>
      <w:rFonts w:ascii="Calibri" w:eastAsia="Calibri" w:hAnsi="Calibri" w:cs="Calibri"/>
      <w:b w:val="0"/>
      <w:bCs w:val="0"/>
      <w:sz w:val="24"/>
      <w:szCs w:val="24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2">
    <w:name w:val="ListLabel 72"/>
    <w:rPr>
      <w:rFonts w:eastAsia="OpenSymbol" w:cs="OpenSymbol"/>
    </w:rPr>
  </w:style>
  <w:style w:type="character" w:customStyle="1" w:styleId="ListLabel71">
    <w:name w:val="ListLabel 71"/>
    <w:rPr>
      <w:rFonts w:eastAsia="OpenSymbol" w:cs="OpenSymbol"/>
    </w:rPr>
  </w:style>
  <w:style w:type="character" w:customStyle="1" w:styleId="ListLabel70">
    <w:name w:val="ListLabel 70"/>
    <w:rPr>
      <w:rFonts w:eastAsia="OpenSymbol" w:cs="OpenSymbol"/>
    </w:rPr>
  </w:style>
  <w:style w:type="character" w:customStyle="1" w:styleId="ListLabel69">
    <w:name w:val="ListLabel 69"/>
    <w:rPr>
      <w:rFonts w:eastAsia="OpenSymbol" w:cs="OpenSymbol"/>
    </w:rPr>
  </w:style>
  <w:style w:type="character" w:customStyle="1" w:styleId="ListLabel68">
    <w:name w:val="ListLabel 68"/>
    <w:rPr>
      <w:rFonts w:eastAsia="OpenSymbol" w:cs="OpenSymbol"/>
    </w:rPr>
  </w:style>
  <w:style w:type="character" w:customStyle="1" w:styleId="ListLabel67">
    <w:name w:val="ListLabel 67"/>
    <w:rPr>
      <w:rFonts w:eastAsia="OpenSymbol" w:cs="OpenSymbol"/>
    </w:rPr>
  </w:style>
  <w:style w:type="character" w:customStyle="1" w:styleId="ListLabel66">
    <w:name w:val="ListLabel 66"/>
    <w:rPr>
      <w:rFonts w:eastAsia="OpenSymbol" w:cs="OpenSymbol"/>
    </w:rPr>
  </w:style>
  <w:style w:type="character" w:customStyle="1" w:styleId="ListLabel65">
    <w:name w:val="ListLabel 65"/>
    <w:rPr>
      <w:rFonts w:eastAsia="OpenSymbol" w:cs="OpenSymbol"/>
    </w:rPr>
  </w:style>
  <w:style w:type="character" w:customStyle="1" w:styleId="ListLabel64">
    <w:name w:val="ListLabel 64"/>
    <w:rPr>
      <w:rFonts w:eastAsia="OpenSymbol" w:cs="OpenSymbol"/>
    </w:rPr>
  </w:style>
  <w:style w:type="character" w:customStyle="1" w:styleId="ListLabel63">
    <w:name w:val="ListLabel 63"/>
    <w:rPr>
      <w:rFonts w:eastAsia="OpenSymbol" w:cs="OpenSymbol"/>
    </w:rPr>
  </w:style>
  <w:style w:type="character" w:customStyle="1" w:styleId="ListLabel62">
    <w:name w:val="ListLabel 62"/>
    <w:rPr>
      <w:rFonts w:eastAsia="OpenSymbol" w:cs="OpenSymbol"/>
    </w:rPr>
  </w:style>
  <w:style w:type="character" w:customStyle="1" w:styleId="ListLabel61">
    <w:name w:val="ListLabel 61"/>
    <w:rPr>
      <w:rFonts w:eastAsia="OpenSymbol" w:cs="OpenSymbol"/>
    </w:rPr>
  </w:style>
  <w:style w:type="character" w:customStyle="1" w:styleId="ListLabel60">
    <w:name w:val="ListLabel 60"/>
    <w:rPr>
      <w:rFonts w:eastAsia="OpenSymbol" w:cs="OpenSymbol"/>
    </w:rPr>
  </w:style>
  <w:style w:type="character" w:customStyle="1" w:styleId="ListLabel59">
    <w:name w:val="ListLabel 59"/>
    <w:rPr>
      <w:rFonts w:eastAsia="OpenSymbol" w:cs="OpenSymbol"/>
    </w:rPr>
  </w:style>
  <w:style w:type="character" w:customStyle="1" w:styleId="ListLabel58">
    <w:name w:val="ListLabel 58"/>
    <w:rPr>
      <w:rFonts w:eastAsia="OpenSymbol" w:cs="OpenSymbol"/>
    </w:rPr>
  </w:style>
  <w:style w:type="character" w:customStyle="1" w:styleId="ListLabel57">
    <w:name w:val="ListLabel 57"/>
    <w:rPr>
      <w:rFonts w:eastAsia="OpenSymbol" w:cs="OpenSymbol"/>
    </w:rPr>
  </w:style>
  <w:style w:type="character" w:customStyle="1" w:styleId="ListLabel56">
    <w:name w:val="ListLabel 56"/>
    <w:rPr>
      <w:rFonts w:eastAsia="OpenSymbol" w:cs="OpenSymbol"/>
    </w:rPr>
  </w:style>
  <w:style w:type="character" w:customStyle="1" w:styleId="ListLabel55">
    <w:name w:val="ListLabel 55"/>
    <w:rPr>
      <w:rFonts w:eastAsia="OpenSymbol" w:cs="OpenSymbol"/>
    </w:rPr>
  </w:style>
  <w:style w:type="character" w:customStyle="1" w:styleId="ListLabel54">
    <w:name w:val="ListLabel 54"/>
    <w:rPr>
      <w:rFonts w:eastAsia="OpenSymbol" w:cs="OpenSymbol"/>
    </w:rPr>
  </w:style>
  <w:style w:type="character" w:customStyle="1" w:styleId="ListLabel53">
    <w:name w:val="ListLabel 53"/>
    <w:rPr>
      <w:rFonts w:eastAsia="OpenSymbol" w:cs="OpenSymbol"/>
    </w:rPr>
  </w:style>
  <w:style w:type="character" w:customStyle="1" w:styleId="ListLabel52">
    <w:name w:val="ListLabel 52"/>
    <w:rPr>
      <w:rFonts w:eastAsia="OpenSymbol" w:cs="OpenSymbol"/>
    </w:rPr>
  </w:style>
  <w:style w:type="character" w:customStyle="1" w:styleId="ListLabel51">
    <w:name w:val="ListLabel 51"/>
    <w:rPr>
      <w:rFonts w:eastAsia="OpenSymbol" w:cs="OpenSymbol"/>
    </w:rPr>
  </w:style>
  <w:style w:type="character" w:customStyle="1" w:styleId="ListLabel50">
    <w:name w:val="ListLabel 50"/>
    <w:rPr>
      <w:rFonts w:eastAsia="OpenSymbol" w:cs="OpenSymbol"/>
    </w:rPr>
  </w:style>
  <w:style w:type="character" w:customStyle="1" w:styleId="ListLabel49">
    <w:name w:val="ListLabel 49"/>
    <w:rPr>
      <w:rFonts w:eastAsia="OpenSymbol" w:cs="OpenSymbol"/>
    </w:rPr>
  </w:style>
  <w:style w:type="character" w:customStyle="1" w:styleId="ListLabel48">
    <w:name w:val="ListLabel 48"/>
    <w:rPr>
      <w:rFonts w:eastAsia="OpenSymbol" w:cs="OpenSymbol"/>
    </w:rPr>
  </w:style>
  <w:style w:type="character" w:customStyle="1" w:styleId="ListLabel47">
    <w:name w:val="ListLabel 47"/>
    <w:rPr>
      <w:rFonts w:eastAsia="OpenSymbol" w:cs="OpenSymbol"/>
    </w:rPr>
  </w:style>
  <w:style w:type="character" w:customStyle="1" w:styleId="ListLabel46">
    <w:name w:val="ListLabel 46"/>
    <w:rPr>
      <w:rFonts w:eastAsia="OpenSymbol" w:cs="OpenSymbol"/>
    </w:rPr>
  </w:style>
  <w:style w:type="character" w:customStyle="1" w:styleId="ListLabel45">
    <w:name w:val="ListLabel 45"/>
    <w:rPr>
      <w:rFonts w:eastAsia="OpenSymbol" w:cs="OpenSymbol"/>
    </w:rPr>
  </w:style>
  <w:style w:type="character" w:customStyle="1" w:styleId="ListLabel44">
    <w:name w:val="ListLabel 44"/>
    <w:rPr>
      <w:rFonts w:eastAsia="OpenSymbol" w:cs="OpenSymbol"/>
    </w:rPr>
  </w:style>
  <w:style w:type="character" w:customStyle="1" w:styleId="ListLabel43">
    <w:name w:val="ListLabel 43"/>
    <w:rPr>
      <w:rFonts w:eastAsia="OpenSymbol" w:cs="OpenSymbol"/>
    </w:rPr>
  </w:style>
  <w:style w:type="character" w:customStyle="1" w:styleId="ListLabel42">
    <w:name w:val="ListLabel 42"/>
    <w:rPr>
      <w:rFonts w:eastAsia="OpenSymbol" w:cs="OpenSymbol"/>
    </w:rPr>
  </w:style>
  <w:style w:type="character" w:customStyle="1" w:styleId="ListLabel41">
    <w:name w:val="ListLabel 41"/>
    <w:rPr>
      <w:rFonts w:eastAsia="OpenSymbol" w:cs="OpenSymbol"/>
    </w:rPr>
  </w:style>
  <w:style w:type="character" w:customStyle="1" w:styleId="ListLabel40">
    <w:name w:val="ListLabel 40"/>
    <w:rPr>
      <w:rFonts w:eastAsia="OpenSymbol" w:cs="OpenSymbol"/>
    </w:rPr>
  </w:style>
  <w:style w:type="character" w:customStyle="1" w:styleId="ListLabel39">
    <w:name w:val="ListLabel 39"/>
    <w:rPr>
      <w:rFonts w:eastAsia="OpenSymbol" w:cs="OpenSymbol"/>
    </w:rPr>
  </w:style>
  <w:style w:type="character" w:customStyle="1" w:styleId="ListLabel38">
    <w:name w:val="ListLabel 38"/>
    <w:rPr>
      <w:rFonts w:eastAsia="OpenSymbol" w:cs="OpenSymbol"/>
    </w:rPr>
  </w:style>
  <w:style w:type="character" w:customStyle="1" w:styleId="ListLabel37">
    <w:name w:val="ListLabel 37"/>
    <w:rPr>
      <w:rFonts w:eastAsia="OpenSymbol" w:cs="OpenSymbol"/>
    </w:rPr>
  </w:style>
  <w:style w:type="character" w:customStyle="1" w:styleId="ListLabel36">
    <w:name w:val="ListLabel 36"/>
    <w:rPr>
      <w:rFonts w:eastAsia="OpenSymbol" w:cs="OpenSymbol"/>
    </w:rPr>
  </w:style>
  <w:style w:type="character" w:customStyle="1" w:styleId="ListLabel35">
    <w:name w:val="ListLabel 35"/>
    <w:rPr>
      <w:rFonts w:eastAsia="OpenSymbol" w:cs="OpenSymbol"/>
    </w:rPr>
  </w:style>
  <w:style w:type="character" w:customStyle="1" w:styleId="ListLabel34">
    <w:name w:val="ListLabel 34"/>
    <w:rPr>
      <w:rFonts w:eastAsia="OpenSymbol" w:cs="OpenSymbol"/>
    </w:rPr>
  </w:style>
  <w:style w:type="character" w:customStyle="1" w:styleId="ListLabel33">
    <w:name w:val="ListLabel 33"/>
    <w:rPr>
      <w:rFonts w:eastAsia="OpenSymbol" w:cs="OpenSymbol"/>
    </w:rPr>
  </w:style>
  <w:style w:type="character" w:customStyle="1" w:styleId="ListLabel32">
    <w:name w:val="ListLabel 32"/>
    <w:rPr>
      <w:rFonts w:eastAsia="OpenSymbol" w:cs="OpenSymbol"/>
    </w:rPr>
  </w:style>
  <w:style w:type="character" w:customStyle="1" w:styleId="ListLabel31">
    <w:name w:val="ListLabel 31"/>
    <w:rPr>
      <w:rFonts w:eastAsia="OpenSymbol" w:cs="OpenSymbol"/>
    </w:rPr>
  </w:style>
  <w:style w:type="character" w:customStyle="1" w:styleId="ListLabel30">
    <w:name w:val="ListLabel 30"/>
    <w:rPr>
      <w:rFonts w:eastAsia="OpenSymbol" w:cs="OpenSymbol"/>
    </w:rPr>
  </w:style>
  <w:style w:type="character" w:customStyle="1" w:styleId="ListLabel29">
    <w:name w:val="ListLabel 29"/>
    <w:rPr>
      <w:rFonts w:eastAsia="OpenSymbol" w:cs="OpenSymbol"/>
    </w:rPr>
  </w:style>
  <w:style w:type="character" w:customStyle="1" w:styleId="ListLabel28">
    <w:name w:val="ListLabel 28"/>
    <w:rPr>
      <w:rFonts w:eastAsia="OpenSymbol" w:cs="OpenSymbol"/>
    </w:rPr>
  </w:style>
  <w:style w:type="character" w:customStyle="1" w:styleId="ListLabel27">
    <w:name w:val="ListLabel 27"/>
    <w:rPr>
      <w:rFonts w:eastAsia="OpenSymbol" w:cs="OpenSymbol"/>
    </w:rPr>
  </w:style>
  <w:style w:type="character" w:customStyle="1" w:styleId="ListLabel26">
    <w:name w:val="ListLabel 26"/>
    <w:rPr>
      <w:rFonts w:eastAsia="OpenSymbol" w:cs="OpenSymbol"/>
    </w:rPr>
  </w:style>
  <w:style w:type="character" w:customStyle="1" w:styleId="ListLabel25">
    <w:name w:val="ListLabel 25"/>
    <w:rPr>
      <w:rFonts w:eastAsia="OpenSymbol" w:cs="OpenSymbol"/>
    </w:rPr>
  </w:style>
  <w:style w:type="character" w:customStyle="1" w:styleId="ListLabel24">
    <w:name w:val="ListLabel 24"/>
    <w:rPr>
      <w:rFonts w:eastAsia="OpenSymbol" w:cs="OpenSymbol"/>
    </w:rPr>
  </w:style>
  <w:style w:type="character" w:customStyle="1" w:styleId="ListLabel23">
    <w:name w:val="ListLabel 23"/>
    <w:rPr>
      <w:rFonts w:eastAsia="OpenSymbol" w:cs="OpenSymbol"/>
    </w:rPr>
  </w:style>
  <w:style w:type="character" w:customStyle="1" w:styleId="ListLabel22">
    <w:name w:val="ListLabel 22"/>
    <w:rPr>
      <w:rFonts w:eastAsia="OpenSymbol" w:cs="OpenSymbol"/>
    </w:rPr>
  </w:style>
  <w:style w:type="character" w:customStyle="1" w:styleId="ListLabel21">
    <w:name w:val="ListLabel 21"/>
    <w:rPr>
      <w:rFonts w:eastAsia="OpenSymbol" w:cs="OpenSymbol"/>
    </w:rPr>
  </w:style>
  <w:style w:type="character" w:customStyle="1" w:styleId="ListLabel20">
    <w:name w:val="ListLabel 20"/>
    <w:rPr>
      <w:rFonts w:eastAsia="OpenSymbol" w:cs="OpenSymbol"/>
    </w:rPr>
  </w:style>
  <w:style w:type="character" w:customStyle="1" w:styleId="ListLabel19">
    <w:name w:val="ListLabel 19"/>
    <w:rPr>
      <w:rFonts w:eastAsia="OpenSymbol" w:cs="OpenSymbol"/>
    </w:rPr>
  </w:style>
  <w:style w:type="character" w:customStyle="1" w:styleId="ListLabel18">
    <w:name w:val="ListLabel 18"/>
    <w:rPr>
      <w:rFonts w:eastAsia="OpenSymbol" w:cs="OpenSymbol"/>
    </w:rPr>
  </w:style>
  <w:style w:type="character" w:customStyle="1" w:styleId="ListLabel17">
    <w:name w:val="ListLabel 17"/>
    <w:rPr>
      <w:rFonts w:eastAsia="OpenSymbol" w:cs="OpenSymbol"/>
    </w:rPr>
  </w:style>
  <w:style w:type="character" w:customStyle="1" w:styleId="ListLabel16">
    <w:name w:val="ListLabel 16"/>
    <w:rPr>
      <w:rFonts w:eastAsia="OpenSymbol" w:cs="OpenSymbol"/>
    </w:rPr>
  </w:style>
  <w:style w:type="character" w:customStyle="1" w:styleId="ListLabel15">
    <w:name w:val="ListLabel 15"/>
    <w:rPr>
      <w:rFonts w:eastAsia="OpenSymbol" w:cs="OpenSymbol"/>
    </w:rPr>
  </w:style>
  <w:style w:type="character" w:customStyle="1" w:styleId="ListLabel14">
    <w:name w:val="ListLabel 14"/>
    <w:rPr>
      <w:rFonts w:eastAsia="OpenSymbol" w:cs="OpenSymbol"/>
    </w:rPr>
  </w:style>
  <w:style w:type="character" w:customStyle="1" w:styleId="ListLabel13">
    <w:name w:val="ListLabel 13"/>
    <w:rPr>
      <w:rFonts w:eastAsia="OpenSymbol" w:cs="OpenSymbol"/>
    </w:rPr>
  </w:style>
  <w:style w:type="character" w:customStyle="1" w:styleId="ListLabel12">
    <w:name w:val="ListLabel 12"/>
    <w:rPr>
      <w:rFonts w:eastAsia="OpenSymbol" w:cs="OpenSymbol"/>
    </w:rPr>
  </w:style>
  <w:style w:type="character" w:customStyle="1" w:styleId="ListLabel11">
    <w:name w:val="ListLabel 11"/>
    <w:rPr>
      <w:rFonts w:eastAsia="OpenSymbol" w:cs="OpenSymbol"/>
    </w:rPr>
  </w:style>
  <w:style w:type="character" w:customStyle="1" w:styleId="ListLabel10">
    <w:name w:val="ListLabel 10"/>
    <w:rPr>
      <w:rFonts w:eastAsia="OpenSymbol" w:cs="OpenSymbol"/>
    </w:rPr>
  </w:style>
  <w:style w:type="character" w:customStyle="1" w:styleId="ListLabel9">
    <w:name w:val="ListLabel 9"/>
    <w:rPr>
      <w:sz w:val="22"/>
      <w:szCs w:val="22"/>
    </w:rPr>
  </w:style>
  <w:style w:type="character" w:customStyle="1" w:styleId="ListLabel8">
    <w:name w:val="ListLabel 8"/>
    <w:rPr>
      <w:sz w:val="22"/>
      <w:szCs w:val="22"/>
    </w:rPr>
  </w:style>
  <w:style w:type="character" w:customStyle="1" w:styleId="ListLabel7">
    <w:name w:val="ListLabel 7"/>
    <w:rPr>
      <w:sz w:val="22"/>
      <w:szCs w:val="22"/>
    </w:rPr>
  </w:style>
  <w:style w:type="character" w:customStyle="1" w:styleId="ListLabel6">
    <w:name w:val="ListLabel 6"/>
    <w:rPr>
      <w:sz w:val="22"/>
      <w:szCs w:val="22"/>
    </w:rPr>
  </w:style>
  <w:style w:type="character" w:customStyle="1" w:styleId="ListLabel5">
    <w:name w:val="ListLabel 5"/>
    <w:rPr>
      <w:sz w:val="22"/>
      <w:szCs w:val="22"/>
    </w:rPr>
  </w:style>
  <w:style w:type="character" w:customStyle="1" w:styleId="ListLabel4">
    <w:name w:val="ListLabel 4"/>
    <w:rPr>
      <w:sz w:val="22"/>
      <w:szCs w:val="22"/>
    </w:rPr>
  </w:style>
  <w:style w:type="character" w:customStyle="1" w:styleId="ListLabel3">
    <w:name w:val="ListLabel 3"/>
    <w:rPr>
      <w:sz w:val="22"/>
      <w:szCs w:val="22"/>
    </w:rPr>
  </w:style>
  <w:style w:type="character" w:customStyle="1" w:styleId="ListLabel2">
    <w:name w:val="ListLabel 2"/>
    <w:rPr>
      <w:sz w:val="22"/>
      <w:szCs w:val="22"/>
    </w:rPr>
  </w:style>
  <w:style w:type="character" w:customStyle="1" w:styleId="ListLabel1">
    <w:name w:val="ListLabel 1"/>
    <w:rPr>
      <w:sz w:val="22"/>
      <w:szCs w:val="22"/>
    </w:rPr>
  </w:style>
  <w:style w:type="character" w:customStyle="1" w:styleId="listaispisZnak">
    <w:name w:val="lista_i_spis Znak"/>
    <w:rPr>
      <w:rFonts w:ascii="Arial Narrow" w:eastAsia="Calibri" w:hAnsi="Arial Narrow" w:cs="TimesNewRoman"/>
      <w:bCs/>
      <w:kern w:val="0"/>
      <w:sz w:val="22"/>
      <w:szCs w:val="22"/>
      <w:lang w:eastAsia="en-US" w:bidi="ar-SA"/>
    </w:rPr>
  </w:style>
  <w:style w:type="character" w:customStyle="1" w:styleId="TekstdymkaZnak">
    <w:name w:val="Tekst dymka Znak"/>
    <w:rPr>
      <w:rFonts w:ascii="Segoe UI" w:eastAsia="Segoe UI" w:hAnsi="Segoe UI" w:cs="Mangal"/>
      <w:sz w:val="18"/>
      <w:szCs w:val="16"/>
    </w:rPr>
  </w:style>
  <w:style w:type="character" w:customStyle="1" w:styleId="TematkomentarzaZnak">
    <w:name w:val="Temat komentarza Znak"/>
    <w:rPr>
      <w:rFonts w:cs="Mangal"/>
      <w:b/>
      <w:bCs/>
      <w:sz w:val="20"/>
      <w:szCs w:val="18"/>
    </w:rPr>
  </w:style>
  <w:style w:type="character" w:customStyle="1" w:styleId="TekstkomentarzaZnak">
    <w:name w:val="Tekst komentarza Znak"/>
    <w:rPr>
      <w:rFonts w:cs="Mangal"/>
      <w:sz w:val="20"/>
      <w:szCs w:val="18"/>
    </w:rPr>
  </w:style>
  <w:style w:type="character" w:styleId="Odwoaniedokomentarza">
    <w:name w:val="annotation reference"/>
    <w:rPr>
      <w:sz w:val="16"/>
      <w:szCs w:val="16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styleId="Pogrubienie">
    <w:name w:val="Strong"/>
    <w:rPr>
      <w:rFonts w:ascii="Arial" w:eastAsia="Arial" w:hAnsi="Arial" w:cs="Times New Roman"/>
      <w:i/>
      <w:sz w:val="16"/>
      <w:shd w:val="clear" w:color="auto" w:fill="FFFFFF"/>
    </w:rPr>
  </w:style>
  <w:style w:type="character" w:customStyle="1" w:styleId="Teksttreci20">
    <w:name w:val="Tekst treści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E829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ps.puc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puck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Piekarska</dc:creator>
  <cp:lastModifiedBy>Operator</cp:lastModifiedBy>
  <cp:revision>2</cp:revision>
  <dcterms:created xsi:type="dcterms:W3CDTF">2022-03-07T10:33:00Z</dcterms:created>
  <dcterms:modified xsi:type="dcterms:W3CDTF">2022-03-07T10:33:00Z</dcterms:modified>
</cp:coreProperties>
</file>